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DAF" w:rsidRPr="00142E42" w:rsidRDefault="00142E42" w:rsidP="004B6DAF">
      <w:pPr>
        <w:spacing w:line="360" w:lineRule="auto"/>
        <w:rPr>
          <w:rFonts w:ascii="Interstate Mazda Regular" w:hAnsi="Interstate Mazda Regular"/>
          <w:sz w:val="40"/>
        </w:rPr>
      </w:pPr>
      <w:hyperlink r:id="rId9" w:history="1">
        <w:r w:rsidRPr="00E2751A">
          <w:rPr>
            <w:rStyle w:val="Hyperlink"/>
            <w:rFonts w:ascii="Interstate Mazda Regular" w:hAnsi="Interstate Mazda Regular" w:cstheme="minorBidi"/>
            <w:sz w:val="20"/>
            <w:szCs w:val="20"/>
          </w:rPr>
          <w:t>http://www.mazda-newsroom.at/artikel/226-mazda-absatz-legt-weiter-zu</w:t>
        </w:r>
      </w:hyperlink>
      <w:r>
        <w:rPr>
          <w:rFonts w:ascii="Interstate Mazda Regular" w:hAnsi="Interstate Mazda Regular"/>
          <w:sz w:val="20"/>
          <w:szCs w:val="20"/>
        </w:rPr>
        <w:t xml:space="preserve"> </w:t>
      </w:r>
      <w:bookmarkStart w:id="0" w:name="_GoBack"/>
      <w:bookmarkEnd w:id="0"/>
    </w:p>
    <w:p w:rsidR="004B6DAF" w:rsidRPr="004B6DAF" w:rsidRDefault="004B6DAF" w:rsidP="004B6DAF">
      <w:pPr>
        <w:spacing w:line="360" w:lineRule="auto"/>
        <w:rPr>
          <w:rFonts w:ascii="Interstate Mazda Regular" w:hAnsi="Interstate Mazda Regular"/>
          <w:sz w:val="40"/>
        </w:rPr>
      </w:pPr>
      <w:r w:rsidRPr="004B6DAF">
        <w:rPr>
          <w:rFonts w:ascii="Interstate Mazda Regular" w:hAnsi="Interstate Mazda Regular"/>
          <w:sz w:val="40"/>
        </w:rPr>
        <w:t>Mazda Absatz legt weiter zu</w:t>
      </w:r>
    </w:p>
    <w:p w:rsidR="004B6DAF" w:rsidRPr="004B6DAF" w:rsidRDefault="004B6DAF" w:rsidP="004B6DAF">
      <w:pPr>
        <w:spacing w:line="360" w:lineRule="auto"/>
        <w:rPr>
          <w:rFonts w:ascii="Interstate Mazda Regular" w:hAnsi="Interstate Mazda Regular"/>
          <w:sz w:val="20"/>
        </w:rPr>
      </w:pPr>
      <w:r w:rsidRPr="004B6DAF">
        <w:rPr>
          <w:rFonts w:ascii="Interstate Mazda Regular" w:hAnsi="Interstate Mazda Regular"/>
          <w:sz w:val="20"/>
        </w:rPr>
        <w:t>Nach drei Quartalen im laufenden Ges</w:t>
      </w:r>
      <w:r>
        <w:rPr>
          <w:rFonts w:ascii="Interstate Mazda Regular" w:hAnsi="Interstate Mazda Regular"/>
          <w:sz w:val="20"/>
        </w:rPr>
        <w:t>chäftsjahr hat Mazda weltweit 1.</w:t>
      </w:r>
      <w:r w:rsidRPr="004B6DAF">
        <w:rPr>
          <w:rFonts w:ascii="Interstate Mazda Regular" w:hAnsi="Interstate Mazda Regular"/>
          <w:sz w:val="20"/>
        </w:rPr>
        <w:t xml:space="preserve">162.000 Autos verkauft, um 17.000 mehr als in der gleichen Periode </w:t>
      </w:r>
      <w:r>
        <w:rPr>
          <w:rFonts w:ascii="Interstate Mazda Regular" w:hAnsi="Interstate Mazda Regular"/>
          <w:sz w:val="20"/>
        </w:rPr>
        <w:t>des</w:t>
      </w:r>
      <w:r w:rsidRPr="004B6DAF">
        <w:rPr>
          <w:rFonts w:ascii="Interstate Mazda Regular" w:hAnsi="Interstate Mazda Regular"/>
          <w:sz w:val="20"/>
        </w:rPr>
        <w:t xml:space="preserve"> Vorjahr</w:t>
      </w:r>
      <w:r>
        <w:rPr>
          <w:rFonts w:ascii="Interstate Mazda Regular" w:hAnsi="Interstate Mazda Regular"/>
          <w:sz w:val="20"/>
        </w:rPr>
        <w:t>es</w:t>
      </w:r>
      <w:r w:rsidRPr="004B6DAF">
        <w:rPr>
          <w:rFonts w:ascii="Interstate Mazda Regular" w:hAnsi="Interstate Mazda Regular"/>
          <w:sz w:val="20"/>
        </w:rPr>
        <w:t xml:space="preserve">. </w:t>
      </w:r>
    </w:p>
    <w:p w:rsidR="004B6DAF" w:rsidRPr="004B6DAF" w:rsidRDefault="004B6DAF" w:rsidP="004B6DAF">
      <w:pPr>
        <w:spacing w:line="360" w:lineRule="auto"/>
        <w:rPr>
          <w:rFonts w:ascii="Interstate Mazda Light" w:hAnsi="Interstate Mazda Light"/>
          <w:sz w:val="20"/>
        </w:rPr>
      </w:pPr>
    </w:p>
    <w:p w:rsidR="004B6DAF" w:rsidRPr="004B6DAF" w:rsidRDefault="004B6DAF" w:rsidP="004B6DAF">
      <w:pPr>
        <w:spacing w:line="360" w:lineRule="auto"/>
        <w:rPr>
          <w:rFonts w:ascii="Interstate Mazda Light" w:hAnsi="Interstate Mazda Light"/>
          <w:sz w:val="20"/>
        </w:rPr>
      </w:pPr>
      <w:r w:rsidRPr="004B6DAF">
        <w:rPr>
          <w:rFonts w:ascii="Interstate Mazda Light" w:hAnsi="Interstate Mazda Light"/>
          <w:sz w:val="20"/>
        </w:rPr>
        <w:t>Die Wachstumsmärkte sind in erster Linie China mit einer Absatzsteigerung von 29% und Europa mit plus 7%. Impulsgeber aus der Produktpalette sind CX-3 und CX-5, zusätzlich auch noch der ausschließlich in China erhältliche CX-4 . Betreffend Finanzkennzahlen liegt der weltweite Mazda Umsatz nach dem dritten Quartal bei 19,9 Milliarden Euro, das Betriebsergebnis bei 864 Millionen Euro und der Nettogewinn bei 677 Millionen Euro.</w:t>
      </w:r>
    </w:p>
    <w:p w:rsidR="004B6DAF" w:rsidRPr="004B6DAF" w:rsidRDefault="004B6DAF" w:rsidP="004B6DAF">
      <w:pPr>
        <w:spacing w:line="360" w:lineRule="auto"/>
        <w:rPr>
          <w:rFonts w:ascii="Interstate Mazda Light" w:hAnsi="Interstate Mazda Light"/>
          <w:sz w:val="20"/>
        </w:rPr>
      </w:pPr>
    </w:p>
    <w:p w:rsidR="004B6DAF" w:rsidRPr="004B6DAF" w:rsidRDefault="004B6DAF" w:rsidP="004B6DAF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Über das</w:t>
      </w:r>
      <w:r w:rsidRPr="004B6DAF">
        <w:rPr>
          <w:rFonts w:ascii="Interstate Mazda Light" w:hAnsi="Interstate Mazda Light"/>
          <w:sz w:val="20"/>
        </w:rPr>
        <w:t xml:space="preserve"> </w:t>
      </w:r>
      <w:r>
        <w:rPr>
          <w:rFonts w:ascii="Interstate Mazda Light" w:hAnsi="Interstate Mazda Light"/>
          <w:sz w:val="20"/>
        </w:rPr>
        <w:t>ganze</w:t>
      </w:r>
      <w:r w:rsidRPr="004B6DAF">
        <w:rPr>
          <w:rFonts w:ascii="Interstate Mazda Light" w:hAnsi="Interstate Mazda Light"/>
          <w:sz w:val="20"/>
        </w:rPr>
        <w:t xml:space="preserve"> Geschäftsjahr, das per 31. März 2017 endet, bleibt Mazda weiterhin auf Rekordkurs und prognostiziert einen Gesamtabsatz von 1,55 Millionen </w:t>
      </w:r>
      <w:r w:rsidR="002C62F2">
        <w:rPr>
          <w:rFonts w:ascii="Interstate Mazda Light" w:hAnsi="Interstate Mazda Light"/>
          <w:sz w:val="20"/>
        </w:rPr>
        <w:t>Fahrzeugen, eine Steigerung von 50.000 Autos im Vergleich zum Jahr davor</w:t>
      </w:r>
      <w:r w:rsidRPr="004B6DAF">
        <w:rPr>
          <w:rFonts w:ascii="Interstate Mazda Light" w:hAnsi="Interstate Mazda Light"/>
          <w:sz w:val="20"/>
        </w:rPr>
        <w:t>. Als Umsatz-Ergebnis fürs ganze Bilanzjahr werden jetzt 26,9 Milliarden Euro angepeilt. Das Betriebsergebnis soll bei 1,09 Milliarden Euro und der Nettogewinn bei 756 Millionen Euro liegen.</w:t>
      </w:r>
    </w:p>
    <w:p w:rsidR="004B6DAF" w:rsidRPr="004B6DAF" w:rsidRDefault="004B6DAF" w:rsidP="004B6DAF">
      <w:pPr>
        <w:spacing w:line="360" w:lineRule="auto"/>
        <w:rPr>
          <w:rFonts w:ascii="Interstate Mazda Light" w:hAnsi="Interstate Mazda Light"/>
          <w:sz w:val="20"/>
        </w:rPr>
      </w:pPr>
    </w:p>
    <w:p w:rsidR="004B6DAF" w:rsidRPr="004B6DAF" w:rsidRDefault="004B6DAF" w:rsidP="004B6DAF">
      <w:pPr>
        <w:spacing w:line="360" w:lineRule="auto"/>
        <w:rPr>
          <w:rFonts w:ascii="Interstate Mazda Light" w:hAnsi="Interstate Mazda Light"/>
          <w:sz w:val="20"/>
        </w:rPr>
      </w:pPr>
      <w:r w:rsidRPr="004B6DAF">
        <w:rPr>
          <w:rFonts w:ascii="Interstate Mazda Light" w:hAnsi="Interstate Mazda Light"/>
          <w:sz w:val="20"/>
        </w:rPr>
        <w:t xml:space="preserve">Momentan investiert Mazda in die Entwicklung der neuen Produktgeneration. Neben Elektroantrieben und elektronischen Systemen zur Unfallvermeidung umfasst das Portfolio auch eine komplett neue Art des Verbrennungsmotors. </w:t>
      </w:r>
    </w:p>
    <w:p w:rsidR="004B6DAF" w:rsidRPr="004B6DAF" w:rsidRDefault="004B6DAF" w:rsidP="004B6DAF">
      <w:pPr>
        <w:spacing w:line="360" w:lineRule="auto"/>
        <w:rPr>
          <w:rFonts w:ascii="Interstate Mazda Light" w:hAnsi="Interstate Mazda Light"/>
          <w:sz w:val="20"/>
        </w:rPr>
      </w:pPr>
    </w:p>
    <w:p w:rsidR="004B6DAF" w:rsidRDefault="004B6DAF" w:rsidP="004B6DAF">
      <w:pPr>
        <w:spacing w:line="360" w:lineRule="auto"/>
        <w:rPr>
          <w:rFonts w:ascii="Interstate Mazda Light" w:hAnsi="Interstate Mazda Light"/>
          <w:sz w:val="18"/>
        </w:rPr>
      </w:pPr>
      <w:r w:rsidRPr="004B6DAF">
        <w:rPr>
          <w:rFonts w:ascii="Interstate Mazda Light" w:hAnsi="Interstate Mazda Light"/>
          <w:sz w:val="18"/>
        </w:rPr>
        <w:t xml:space="preserve">Umrechnungskurs für die Finanzergebnisse: </w:t>
      </w:r>
    </w:p>
    <w:p w:rsidR="004B6DAF" w:rsidRPr="004B6DAF" w:rsidRDefault="004B6DAF" w:rsidP="004B6DAF">
      <w:pPr>
        <w:spacing w:line="360" w:lineRule="auto"/>
        <w:rPr>
          <w:rFonts w:ascii="Interstate Mazda Light" w:hAnsi="Interstate Mazda Light"/>
          <w:sz w:val="18"/>
        </w:rPr>
      </w:pPr>
      <w:r w:rsidRPr="004B6DAF">
        <w:rPr>
          <w:rFonts w:ascii="Interstate Mazda Light" w:hAnsi="Interstate Mazda Light"/>
          <w:sz w:val="18"/>
        </w:rPr>
        <w:t>1 Euro = 118 Yen für das Quartalsergebnis bzw. 1 Euro = 119 Yen für die Ganzjahresprognose.</w:t>
      </w:r>
    </w:p>
    <w:p w:rsidR="009A3528" w:rsidRPr="004B6DAF" w:rsidRDefault="009A3528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</w:p>
    <w:p w:rsidR="00156492" w:rsidRDefault="0015649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4B6DAF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>
        <w:rPr>
          <w:rFonts w:ascii="Interstate Mazda Light" w:hAnsi="Interstate Mazda Light"/>
          <w:sz w:val="18"/>
          <w:szCs w:val="18"/>
        </w:rPr>
        <w:t>Hiroshima/</w:t>
      </w:r>
      <w:r w:rsidR="00B14821"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>
        <w:rPr>
          <w:rFonts w:ascii="Interstate Mazda Light" w:hAnsi="Interstate Mazda Light"/>
          <w:sz w:val="18"/>
          <w:szCs w:val="18"/>
        </w:rPr>
        <w:t>2. Februar 2017</w:t>
      </w:r>
    </w:p>
    <w:sectPr w:rsidR="006C3B2C" w:rsidRPr="006A33DF" w:rsidSect="00C26CF3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3F8" w:rsidRDefault="00B003F8" w:rsidP="00420EE9">
      <w:r>
        <w:separator/>
      </w:r>
    </w:p>
  </w:endnote>
  <w:endnote w:type="continuationSeparator" w:id="0">
    <w:p w:rsidR="00B003F8" w:rsidRDefault="00B003F8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3F8" w:rsidRDefault="00B003F8" w:rsidP="00420EE9">
      <w:r>
        <w:separator/>
      </w:r>
    </w:p>
  </w:footnote>
  <w:footnote w:type="continuationSeparator" w:id="0">
    <w:p w:rsidR="00B003F8" w:rsidRDefault="00B003F8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0E2EBD"/>
    <w:rsid w:val="00140116"/>
    <w:rsid w:val="00142E42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C62F2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B6DAF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56A87"/>
    <w:rsid w:val="00761C44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0520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003F8"/>
    <w:rsid w:val="00B13CC4"/>
    <w:rsid w:val="00B14821"/>
    <w:rsid w:val="00B217E0"/>
    <w:rsid w:val="00B402A4"/>
    <w:rsid w:val="00B51B6C"/>
    <w:rsid w:val="00B54C31"/>
    <w:rsid w:val="00B71F60"/>
    <w:rsid w:val="00BA23E8"/>
    <w:rsid w:val="00BC59FF"/>
    <w:rsid w:val="00BF1E94"/>
    <w:rsid w:val="00BF59D1"/>
    <w:rsid w:val="00BF67AC"/>
    <w:rsid w:val="00BF790A"/>
    <w:rsid w:val="00C04969"/>
    <w:rsid w:val="00C07A98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9E2"/>
    <w:rsid w:val="00E238AA"/>
    <w:rsid w:val="00E261EE"/>
    <w:rsid w:val="00E50397"/>
    <w:rsid w:val="00E66B2C"/>
    <w:rsid w:val="00E940E5"/>
    <w:rsid w:val="00EA5296"/>
    <w:rsid w:val="00EB4F75"/>
    <w:rsid w:val="00EE1098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26-mazda-absatz-legt-weiter-z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17F5BB-5656-4504-A308-531023BE7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1368</Characters>
  <Application>Microsoft Office Word</Application>
  <DocSecurity>4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2</cp:revision>
  <cp:lastPrinted>2017-02-02T12:50:00Z</cp:lastPrinted>
  <dcterms:created xsi:type="dcterms:W3CDTF">2017-02-02T12:59:00Z</dcterms:created>
  <dcterms:modified xsi:type="dcterms:W3CDTF">2017-02-02T12:59:00Z</dcterms:modified>
</cp:coreProperties>
</file>