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31" w:rsidRPr="00414331" w:rsidRDefault="00414331" w:rsidP="006265A8">
      <w:pPr>
        <w:pStyle w:val="KeinLeerraum"/>
        <w:spacing w:line="360" w:lineRule="auto"/>
        <w:rPr>
          <w:rFonts w:ascii="Mazda Type Medium" w:hAnsi="Mazda Type Medium"/>
          <w:sz w:val="20"/>
          <w:szCs w:val="20"/>
        </w:rPr>
      </w:pPr>
      <w:r>
        <w:rPr>
          <w:rFonts w:ascii="Mazda Type Medium" w:hAnsi="Mazda Type Medium"/>
          <w:sz w:val="20"/>
          <w:szCs w:val="20"/>
        </w:rPr>
        <w:fldChar w:fldCharType="begin"/>
      </w:r>
      <w:r>
        <w:rPr>
          <w:rFonts w:ascii="Mazda Type Medium" w:hAnsi="Mazda Type Medium"/>
          <w:sz w:val="20"/>
          <w:szCs w:val="20"/>
        </w:rPr>
        <w:instrText xml:space="preserve"> HYPERLINK "http://</w:instrText>
      </w:r>
      <w:r w:rsidRPr="00414331">
        <w:rPr>
          <w:rFonts w:ascii="Mazda Type Medium" w:hAnsi="Mazda Type Medium"/>
          <w:sz w:val="20"/>
          <w:szCs w:val="20"/>
        </w:rPr>
        <w:instrText>www.mazda-newsroom.at/mazda-werke-werden-bis-2035-co2-neutral</w:instrText>
      </w:r>
      <w:r>
        <w:rPr>
          <w:rFonts w:ascii="Mazda Type Medium" w:hAnsi="Mazda Type Medium"/>
          <w:sz w:val="20"/>
          <w:szCs w:val="20"/>
        </w:rPr>
        <w:instrText xml:space="preserve">" </w:instrText>
      </w:r>
      <w:r>
        <w:rPr>
          <w:rFonts w:ascii="Mazda Type Medium" w:hAnsi="Mazda Type Medium"/>
          <w:sz w:val="20"/>
          <w:szCs w:val="20"/>
        </w:rPr>
        <w:fldChar w:fldCharType="separate"/>
      </w:r>
      <w:r w:rsidRPr="002400CB">
        <w:rPr>
          <w:rStyle w:val="Hyperlink"/>
          <w:rFonts w:ascii="Mazda Type Medium" w:hAnsi="Mazda Type Medium" w:cstheme="minorBidi"/>
          <w:sz w:val="20"/>
          <w:szCs w:val="20"/>
        </w:rPr>
        <w:t>www.mazda-newsroom.at/mazda-werke-werden-bis-2035-co2-neutral</w:t>
      </w:r>
      <w:r>
        <w:rPr>
          <w:rFonts w:ascii="Mazda Type Medium" w:hAnsi="Mazda Type Medium"/>
          <w:sz w:val="20"/>
          <w:szCs w:val="20"/>
        </w:rPr>
        <w:fldChar w:fldCharType="end"/>
      </w:r>
      <w:r>
        <w:rPr>
          <w:rFonts w:ascii="Mazda Type Medium" w:hAnsi="Mazda Type Medium"/>
          <w:sz w:val="20"/>
          <w:szCs w:val="20"/>
        </w:rPr>
        <w:t xml:space="preserve">    </w:t>
      </w:r>
    </w:p>
    <w:p w:rsidR="006265A8" w:rsidRPr="009A299C" w:rsidRDefault="001345E6" w:rsidP="006265A8">
      <w:pPr>
        <w:pStyle w:val="KeinLeerraum"/>
        <w:spacing w:line="360" w:lineRule="auto"/>
        <w:rPr>
          <w:rFonts w:ascii="Mazda Type Medium" w:hAnsi="Mazda Type Medium"/>
          <w:sz w:val="32"/>
        </w:rPr>
      </w:pPr>
      <w:r>
        <w:rPr>
          <w:rFonts w:ascii="Mazda Type Medium" w:hAnsi="Mazda Type Medium"/>
          <w:sz w:val="32"/>
        </w:rPr>
        <w:t>Mazda Werke werden bis 2035 CO</w:t>
      </w:r>
      <w:r w:rsidRPr="001345E6">
        <w:rPr>
          <w:rFonts w:ascii="Mazda Type Medium" w:hAnsi="Mazda Type Medium"/>
          <w:sz w:val="32"/>
          <w:vertAlign w:val="subscript"/>
        </w:rPr>
        <w:t>2</w:t>
      </w:r>
      <w:r>
        <w:rPr>
          <w:rFonts w:ascii="Mazda Type Medium" w:hAnsi="Mazda Type Medium"/>
          <w:sz w:val="32"/>
        </w:rPr>
        <w:t xml:space="preserve">-neutral </w:t>
      </w:r>
    </w:p>
    <w:p w:rsidR="006265A8" w:rsidRDefault="001345E6" w:rsidP="006265A8">
      <w:pPr>
        <w:pStyle w:val="KeinLeerraum"/>
        <w:spacing w:line="360" w:lineRule="auto"/>
        <w:rPr>
          <w:rFonts w:ascii="Mazda Type Medium" w:hAnsi="Mazda Type Medium"/>
          <w:sz w:val="20"/>
        </w:rPr>
      </w:pPr>
      <w:r>
        <w:rPr>
          <w:rFonts w:ascii="Mazda Type Medium" w:hAnsi="Mazda Type Medium"/>
          <w:sz w:val="20"/>
        </w:rPr>
        <w:t xml:space="preserve">Mazda plant, alle Werke </w:t>
      </w:r>
      <w:r>
        <w:rPr>
          <w:rFonts w:ascii="Mazda Type Medium" w:hAnsi="Mazda Type Medium"/>
          <w:sz w:val="20"/>
        </w:rPr>
        <w:t>weltweit</w:t>
      </w:r>
      <w:r>
        <w:rPr>
          <w:rFonts w:ascii="Mazda Type Medium" w:hAnsi="Mazda Type Medium"/>
          <w:sz w:val="20"/>
        </w:rPr>
        <w:t xml:space="preserve"> bis 2035 CO</w:t>
      </w:r>
      <w:r w:rsidRPr="001345E6">
        <w:rPr>
          <w:rFonts w:ascii="Mazda Type Medium" w:hAnsi="Mazda Type Medium"/>
          <w:sz w:val="20"/>
          <w:vertAlign w:val="subscript"/>
        </w:rPr>
        <w:t>2</w:t>
      </w:r>
      <w:r>
        <w:rPr>
          <w:rFonts w:ascii="Mazda Type Medium" w:hAnsi="Mazda Type Medium"/>
          <w:sz w:val="20"/>
        </w:rPr>
        <w:t>-neutral zu betreiben. Gelingen soll das durch Energieeinsparungen, die Umstellung auf erneuerbare Energien und die Nutzung CO</w:t>
      </w:r>
      <w:r w:rsidRPr="001345E6">
        <w:rPr>
          <w:rFonts w:ascii="Mazda Type Medium" w:hAnsi="Mazda Type Medium"/>
          <w:sz w:val="20"/>
          <w:vertAlign w:val="subscript"/>
        </w:rPr>
        <w:t>2</w:t>
      </w:r>
      <w:r>
        <w:rPr>
          <w:rFonts w:ascii="Mazda Type Medium" w:hAnsi="Mazda Type Medium"/>
          <w:sz w:val="20"/>
        </w:rPr>
        <w:t>-neutraler Kraftstoffe. Bis 2050 soll die gesamte Lieferkette von Mazda CO</w:t>
      </w:r>
      <w:r w:rsidRPr="001345E6">
        <w:rPr>
          <w:rFonts w:ascii="Mazda Type Medium" w:hAnsi="Mazda Type Medium"/>
          <w:sz w:val="20"/>
          <w:vertAlign w:val="subscript"/>
        </w:rPr>
        <w:t>2</w:t>
      </w:r>
      <w:r>
        <w:rPr>
          <w:rFonts w:ascii="Mazda Type Medium" w:hAnsi="Mazda Type Medium"/>
          <w:sz w:val="20"/>
        </w:rPr>
        <w:t xml:space="preserve">-Neutralität erreichen. </w:t>
      </w:r>
    </w:p>
    <w:p w:rsidR="006265A8" w:rsidRDefault="006265A8" w:rsidP="001345E6">
      <w:pPr>
        <w:pStyle w:val="KeinLeerraum"/>
        <w:spacing w:line="360" w:lineRule="auto"/>
        <w:jc w:val="both"/>
        <w:rPr>
          <w:rFonts w:ascii="Mazda Type" w:hAnsi="Mazda Type"/>
          <w:sz w:val="20"/>
        </w:rPr>
      </w:pPr>
    </w:p>
    <w:p w:rsidR="0029079A" w:rsidRDefault="001345E6" w:rsidP="001345E6">
      <w:pPr>
        <w:spacing w:line="360" w:lineRule="auto"/>
        <w:rPr>
          <w:rFonts w:ascii="Mazda Type" w:eastAsiaTheme="minorHAnsi" w:hAnsi="Mazda Type"/>
          <w:sz w:val="20"/>
          <w:szCs w:val="22"/>
          <w:lang w:val="de-AT" w:eastAsia="en-US"/>
        </w:rPr>
      </w:pPr>
      <w:r w:rsidRPr="001345E6">
        <w:rPr>
          <w:rFonts w:ascii="Mazda Type" w:eastAsiaTheme="minorHAnsi" w:hAnsi="Mazda Type"/>
          <w:sz w:val="20"/>
          <w:szCs w:val="22"/>
          <w:lang w:val="de-AT" w:eastAsia="en-US"/>
        </w:rPr>
        <w:t>Aus Sicht von Mazda ist es eine zentrale Aufgabe aller Automobilhersteller, ihren Beitrag zur Eindämmung der globalen Erwärmung zu leisten und die CO</w:t>
      </w:r>
      <w:r w:rsidRPr="001345E6">
        <w:rPr>
          <w:rFonts w:ascii="Mazda Type" w:eastAsiaTheme="minorHAnsi" w:hAnsi="Mazda Type"/>
          <w:sz w:val="20"/>
          <w:szCs w:val="22"/>
          <w:vertAlign w:val="subscript"/>
          <w:lang w:val="de-AT" w:eastAsia="en-US"/>
        </w:rPr>
        <w:t>2</w:t>
      </w:r>
      <w:r w:rsidRPr="001345E6">
        <w:rPr>
          <w:rFonts w:ascii="Mazda Type" w:eastAsiaTheme="minorHAnsi" w:hAnsi="Mazda Type"/>
          <w:sz w:val="20"/>
          <w:szCs w:val="22"/>
          <w:lang w:val="de-AT" w:eastAsia="en-US"/>
        </w:rPr>
        <w:t>-Emissionen in allen Bereichen der Fahrzeugproduktion und -nutzung zu reduzieren, darunter Fertigung, Transport, Betrieb und Recycling. Aus diesem Grund beteiligt sich Mazda aktiv an mehreren Initiativen zur CO</w:t>
      </w:r>
      <w:r w:rsidRPr="001345E6">
        <w:rPr>
          <w:rFonts w:ascii="Mazda Type" w:eastAsiaTheme="minorHAnsi" w:hAnsi="Mazda Type"/>
          <w:sz w:val="20"/>
          <w:szCs w:val="22"/>
          <w:vertAlign w:val="subscript"/>
          <w:lang w:val="de-AT" w:eastAsia="en-US"/>
        </w:rPr>
        <w:t>2</w:t>
      </w:r>
      <w:r w:rsidRPr="001345E6">
        <w:rPr>
          <w:rFonts w:ascii="Mazda Type" w:eastAsiaTheme="minorHAnsi" w:hAnsi="Mazda Type"/>
          <w:sz w:val="20"/>
          <w:szCs w:val="22"/>
          <w:lang w:val="de-AT" w:eastAsia="en-US"/>
        </w:rPr>
        <w:t xml:space="preserve">-Neutralität. </w:t>
      </w:r>
    </w:p>
    <w:p w:rsidR="00A067C3" w:rsidRDefault="00A067C3" w:rsidP="001345E6">
      <w:pPr>
        <w:spacing w:line="360" w:lineRule="auto"/>
        <w:rPr>
          <w:rFonts w:ascii="Mazda Type" w:eastAsiaTheme="minorHAnsi" w:hAnsi="Mazda Type"/>
          <w:sz w:val="20"/>
          <w:szCs w:val="22"/>
          <w:lang w:val="de-AT" w:eastAsia="en-US"/>
        </w:rPr>
      </w:pPr>
    </w:p>
    <w:p w:rsidR="0029079A" w:rsidRDefault="001345E6" w:rsidP="001345E6">
      <w:pPr>
        <w:spacing w:line="360" w:lineRule="auto"/>
        <w:rPr>
          <w:rFonts w:ascii="Mazda Type" w:eastAsiaTheme="minorHAnsi" w:hAnsi="Mazda Type"/>
          <w:sz w:val="20"/>
          <w:szCs w:val="22"/>
          <w:lang w:val="de-AT" w:eastAsia="en-US"/>
        </w:rPr>
      </w:pPr>
      <w:r w:rsidRPr="001345E6">
        <w:rPr>
          <w:rFonts w:ascii="Mazda Type" w:eastAsiaTheme="minorHAnsi" w:hAnsi="Mazda Type"/>
          <w:sz w:val="20"/>
          <w:szCs w:val="22"/>
          <w:lang w:val="de-AT" w:eastAsia="en-US"/>
        </w:rPr>
        <w:t>Um bis 2035 in seinen Werken weltweit CO</w:t>
      </w:r>
      <w:r w:rsidRPr="001345E6">
        <w:rPr>
          <w:rFonts w:ascii="Mazda Type" w:eastAsiaTheme="minorHAnsi" w:hAnsi="Mazda Type"/>
          <w:sz w:val="20"/>
          <w:szCs w:val="22"/>
          <w:vertAlign w:val="subscript"/>
          <w:lang w:val="de-AT" w:eastAsia="en-US"/>
        </w:rPr>
        <w:t>2</w:t>
      </w:r>
      <w:r w:rsidRPr="001345E6">
        <w:rPr>
          <w:rFonts w:ascii="Mazda Type" w:eastAsiaTheme="minorHAnsi" w:hAnsi="Mazda Type"/>
          <w:sz w:val="20"/>
          <w:szCs w:val="22"/>
          <w:lang w:val="de-AT" w:eastAsia="en-US"/>
        </w:rPr>
        <w:t>-Neutralität zu erreichen, konzentriert sich Mazda in enger Zusammenarbeit mit seinen Partnern auf drei Bereiche: Energieeinsparung, Umstellung auf erneuerbare Energien sowie die Einführung von CO</w:t>
      </w:r>
      <w:r w:rsidRPr="001345E6">
        <w:rPr>
          <w:rFonts w:ascii="Mazda Type" w:eastAsiaTheme="minorHAnsi" w:hAnsi="Mazda Type"/>
          <w:sz w:val="20"/>
          <w:szCs w:val="22"/>
          <w:vertAlign w:val="subscript"/>
          <w:lang w:val="de-AT" w:eastAsia="en-US"/>
        </w:rPr>
        <w:t>2</w:t>
      </w:r>
      <w:r w:rsidRPr="001345E6">
        <w:rPr>
          <w:rFonts w:ascii="Mazda Type" w:eastAsiaTheme="minorHAnsi" w:hAnsi="Mazda Type"/>
          <w:sz w:val="20"/>
          <w:szCs w:val="22"/>
          <w:lang w:val="de-AT" w:eastAsia="en-US"/>
        </w:rPr>
        <w:t xml:space="preserve">-neutralen Kraftstoffen für internen Transportbedarf. </w:t>
      </w:r>
    </w:p>
    <w:p w:rsidR="00A067C3" w:rsidRDefault="001345E6" w:rsidP="001345E6">
      <w:pPr>
        <w:spacing w:line="360" w:lineRule="auto"/>
        <w:rPr>
          <w:rFonts w:ascii="Mazda Type" w:eastAsiaTheme="minorHAnsi" w:hAnsi="Mazda Type"/>
          <w:sz w:val="20"/>
          <w:szCs w:val="22"/>
          <w:lang w:val="de-AT" w:eastAsia="en-US"/>
        </w:rPr>
      </w:pPr>
      <w:r w:rsidRPr="001345E6">
        <w:rPr>
          <w:rFonts w:ascii="Mazda Type" w:eastAsiaTheme="minorHAnsi" w:hAnsi="Mazda Type"/>
          <w:sz w:val="20"/>
          <w:szCs w:val="22"/>
          <w:lang w:val="de-AT" w:eastAsia="en-US"/>
        </w:rPr>
        <w:t>Im ersten Bereich geht es um Energieeinsparungen in der Fahrzeugproduktion, bei der große Mengen an CO</w:t>
      </w:r>
      <w:r w:rsidRPr="001345E6">
        <w:rPr>
          <w:rFonts w:ascii="Mazda Type" w:eastAsiaTheme="minorHAnsi" w:hAnsi="Mazda Type"/>
          <w:sz w:val="20"/>
          <w:szCs w:val="22"/>
          <w:vertAlign w:val="subscript"/>
          <w:lang w:val="de-AT" w:eastAsia="en-US"/>
        </w:rPr>
        <w:t>2</w:t>
      </w:r>
      <w:r w:rsidRPr="001345E6">
        <w:rPr>
          <w:rFonts w:ascii="Mazda Type" w:eastAsiaTheme="minorHAnsi" w:hAnsi="Mazda Type"/>
          <w:sz w:val="20"/>
          <w:szCs w:val="22"/>
          <w:lang w:val="de-AT" w:eastAsia="en-US"/>
        </w:rPr>
        <w:t xml:space="preserve"> ausgestoßen werden. Dazu gehören die Reduzierung der thermischen Energie durch die Entwicklung von Lackierungen, die bei niedrigen Temperaturen aushärten, sowie eine effizientere Energieumwandlung durch bessere Verarbeitungstechniken. </w:t>
      </w:r>
    </w:p>
    <w:p w:rsidR="00DB571A" w:rsidRDefault="00DB571A" w:rsidP="001345E6">
      <w:pPr>
        <w:spacing w:line="360" w:lineRule="auto"/>
        <w:rPr>
          <w:rFonts w:ascii="Mazda Type" w:eastAsiaTheme="minorHAnsi" w:hAnsi="Mazda Type"/>
          <w:sz w:val="20"/>
          <w:szCs w:val="22"/>
          <w:lang w:val="de-AT" w:eastAsia="en-US"/>
        </w:rPr>
      </w:pPr>
    </w:p>
    <w:p w:rsidR="00A067C3" w:rsidRDefault="00A067C3" w:rsidP="001345E6">
      <w:pPr>
        <w:spacing w:line="360" w:lineRule="auto"/>
        <w:rPr>
          <w:rFonts w:ascii="Mazda Type" w:eastAsiaTheme="minorHAnsi" w:hAnsi="Mazda Type"/>
          <w:sz w:val="20"/>
          <w:szCs w:val="22"/>
          <w:lang w:val="de-AT" w:eastAsia="en-US"/>
        </w:rPr>
      </w:pPr>
      <w:r>
        <w:rPr>
          <w:rFonts w:ascii="Mazda Type" w:eastAsiaTheme="minorHAnsi" w:hAnsi="Mazda Type"/>
          <w:sz w:val="20"/>
          <w:szCs w:val="22"/>
          <w:lang w:val="de-AT" w:eastAsia="en-US"/>
        </w:rPr>
        <w:t>Ein weiterer Bereich</w:t>
      </w:r>
      <w:r w:rsidR="001345E6" w:rsidRPr="001345E6">
        <w:rPr>
          <w:rFonts w:ascii="Mazda Type" w:eastAsiaTheme="minorHAnsi" w:hAnsi="Mazda Type"/>
          <w:sz w:val="20"/>
          <w:szCs w:val="22"/>
          <w:lang w:val="de-AT" w:eastAsia="en-US"/>
        </w:rPr>
        <w:t xml:space="preserve"> bezieht sich auf die Einführung CO</w:t>
      </w:r>
      <w:r w:rsidR="001345E6" w:rsidRPr="0029079A">
        <w:rPr>
          <w:rFonts w:ascii="Mazda Type" w:eastAsiaTheme="minorHAnsi" w:hAnsi="Mazda Type"/>
          <w:sz w:val="20"/>
          <w:szCs w:val="22"/>
          <w:vertAlign w:val="subscript"/>
          <w:lang w:val="de-AT" w:eastAsia="en-US"/>
        </w:rPr>
        <w:t>2</w:t>
      </w:r>
      <w:r w:rsidR="001345E6" w:rsidRPr="001345E6">
        <w:rPr>
          <w:rFonts w:ascii="Mazda Type" w:eastAsiaTheme="minorHAnsi" w:hAnsi="Mazda Type"/>
          <w:sz w:val="20"/>
          <w:szCs w:val="22"/>
          <w:lang w:val="de-AT" w:eastAsia="en-US"/>
        </w:rPr>
        <w:t xml:space="preserve">-neutraler Kraftstoffe. Hier arbeitet Mazda unter anderem gemeinsam mit dem Hiroshima Council </w:t>
      </w:r>
      <w:proofErr w:type="spellStart"/>
      <w:r w:rsidR="001345E6" w:rsidRPr="001345E6">
        <w:rPr>
          <w:rFonts w:ascii="Mazda Type" w:eastAsiaTheme="minorHAnsi" w:hAnsi="Mazda Type"/>
          <w:sz w:val="20"/>
          <w:szCs w:val="22"/>
          <w:lang w:val="de-AT" w:eastAsia="en-US"/>
        </w:rPr>
        <w:t>for</w:t>
      </w:r>
      <w:proofErr w:type="spellEnd"/>
      <w:r w:rsidR="001345E6" w:rsidRPr="001345E6">
        <w:rPr>
          <w:rFonts w:ascii="Mazda Type" w:eastAsiaTheme="minorHAnsi" w:hAnsi="Mazda Type"/>
          <w:sz w:val="20"/>
          <w:szCs w:val="22"/>
          <w:lang w:val="de-AT" w:eastAsia="en-US"/>
        </w:rPr>
        <w:t xml:space="preserve"> Automotive </w:t>
      </w:r>
      <w:proofErr w:type="spellStart"/>
      <w:r w:rsidR="001345E6" w:rsidRPr="001345E6">
        <w:rPr>
          <w:rFonts w:ascii="Mazda Type" w:eastAsiaTheme="minorHAnsi" w:hAnsi="Mazda Type"/>
          <w:sz w:val="20"/>
          <w:szCs w:val="22"/>
          <w:lang w:val="de-AT" w:eastAsia="en-US"/>
        </w:rPr>
        <w:t>Industry-Academia-Government</w:t>
      </w:r>
      <w:proofErr w:type="spellEnd"/>
      <w:r w:rsidR="001345E6" w:rsidRPr="001345E6">
        <w:rPr>
          <w:rFonts w:ascii="Mazda Type" w:eastAsiaTheme="minorHAnsi" w:hAnsi="Mazda Type"/>
          <w:sz w:val="20"/>
          <w:szCs w:val="22"/>
          <w:lang w:val="de-AT" w:eastAsia="en-US"/>
        </w:rPr>
        <w:t xml:space="preserve"> </w:t>
      </w:r>
      <w:proofErr w:type="spellStart"/>
      <w:r w:rsidR="001345E6" w:rsidRPr="001345E6">
        <w:rPr>
          <w:rFonts w:ascii="Mazda Type" w:eastAsiaTheme="minorHAnsi" w:hAnsi="Mazda Type"/>
          <w:sz w:val="20"/>
          <w:szCs w:val="22"/>
          <w:lang w:val="de-AT" w:eastAsia="en-US"/>
        </w:rPr>
        <w:t>Collaboration</w:t>
      </w:r>
      <w:proofErr w:type="spellEnd"/>
      <w:r w:rsidR="001345E6" w:rsidRPr="001345E6">
        <w:rPr>
          <w:rFonts w:ascii="Mazda Type" w:eastAsiaTheme="minorHAnsi" w:hAnsi="Mazda Type"/>
          <w:sz w:val="20"/>
          <w:szCs w:val="22"/>
          <w:lang w:val="de-AT" w:eastAsia="en-US"/>
        </w:rPr>
        <w:t xml:space="preserve"> – einem Zusammenschluss aus Industrie, Wissenschaft und Politik, der die praktische Nutzung von Biokraftstoffen der nächsten Generation fördert – am Einsatz CO</w:t>
      </w:r>
      <w:r w:rsidR="001345E6" w:rsidRPr="0029079A">
        <w:rPr>
          <w:rFonts w:ascii="Mazda Type" w:eastAsiaTheme="minorHAnsi" w:hAnsi="Mazda Type"/>
          <w:sz w:val="20"/>
          <w:szCs w:val="22"/>
          <w:vertAlign w:val="subscript"/>
          <w:lang w:val="de-AT" w:eastAsia="en-US"/>
        </w:rPr>
        <w:t>2</w:t>
      </w:r>
      <w:r w:rsidR="001345E6" w:rsidRPr="001345E6">
        <w:rPr>
          <w:rFonts w:ascii="Mazda Type" w:eastAsiaTheme="minorHAnsi" w:hAnsi="Mazda Type"/>
          <w:sz w:val="20"/>
          <w:szCs w:val="22"/>
          <w:lang w:val="de-AT" w:eastAsia="en-US"/>
        </w:rPr>
        <w:t>-neutraler Kraftstoffe für internen Transportbedarf.</w:t>
      </w:r>
      <w:r w:rsidRPr="00A067C3">
        <w:rPr>
          <w:rFonts w:ascii="Mazda Type" w:eastAsiaTheme="minorHAnsi" w:hAnsi="Mazda Type"/>
          <w:sz w:val="20"/>
          <w:szCs w:val="22"/>
          <w:lang w:val="de-AT" w:eastAsia="en-US"/>
        </w:rPr>
        <w:t xml:space="preserve"> </w:t>
      </w:r>
    </w:p>
    <w:p w:rsidR="00167E83" w:rsidRDefault="00A067C3" w:rsidP="001345E6">
      <w:pPr>
        <w:spacing w:line="360" w:lineRule="auto"/>
        <w:rPr>
          <w:rFonts w:ascii="Mazda Type" w:eastAsiaTheme="minorHAnsi" w:hAnsi="Mazda Type"/>
          <w:sz w:val="20"/>
          <w:szCs w:val="22"/>
          <w:lang w:val="de-AT" w:eastAsia="en-US"/>
        </w:rPr>
      </w:pPr>
      <w:r w:rsidRPr="001345E6">
        <w:rPr>
          <w:rFonts w:ascii="Mazda Type" w:eastAsiaTheme="minorHAnsi" w:hAnsi="Mazda Type"/>
          <w:sz w:val="20"/>
          <w:szCs w:val="22"/>
          <w:lang w:val="de-AT" w:eastAsia="en-US"/>
        </w:rPr>
        <w:t xml:space="preserve">Darüber hinaus zieht Mazda </w:t>
      </w:r>
      <w:r>
        <w:rPr>
          <w:rFonts w:ascii="Mazda Type" w:eastAsiaTheme="minorHAnsi" w:hAnsi="Mazda Type"/>
          <w:sz w:val="20"/>
          <w:szCs w:val="22"/>
          <w:lang w:val="de-AT" w:eastAsia="en-US"/>
        </w:rPr>
        <w:t>in seinen Werken auch</w:t>
      </w:r>
      <w:r w:rsidRPr="001345E6">
        <w:rPr>
          <w:rFonts w:ascii="Mazda Type" w:eastAsiaTheme="minorHAnsi" w:hAnsi="Mazda Type"/>
          <w:sz w:val="20"/>
          <w:szCs w:val="22"/>
          <w:lang w:val="de-AT" w:eastAsia="en-US"/>
        </w:rPr>
        <w:t xml:space="preserve"> den Bezug von Strom aus erneuerbaren Energien in Betracht.</w:t>
      </w:r>
    </w:p>
    <w:p w:rsidR="00A067C3" w:rsidRPr="00A067C3" w:rsidRDefault="001345E6" w:rsidP="00A067C3">
      <w:pPr>
        <w:spacing w:line="360" w:lineRule="auto"/>
        <w:rPr>
          <w:rFonts w:ascii="Mazda Type" w:eastAsiaTheme="minorHAnsi" w:hAnsi="Mazda Type"/>
          <w:sz w:val="20"/>
          <w:szCs w:val="22"/>
          <w:lang w:val="de-AT" w:eastAsia="en-US"/>
        </w:rPr>
      </w:pPr>
      <w:r w:rsidRPr="0029079A">
        <w:rPr>
          <w:rFonts w:ascii="Mazda Type" w:eastAsiaTheme="minorHAnsi" w:hAnsi="Mazda Type"/>
          <w:sz w:val="20"/>
          <w:szCs w:val="22"/>
          <w:lang w:val="de-AT" w:eastAsia="en-US"/>
        </w:rPr>
        <w:t>Die in Japan durchgeführten Initiativen dienen auch als Grundlage für Maßnahmen, die Mazda in seinen anderen Werken umsetzen will. Insgesamt macht Mazda mit den genannten Maßnahmen kontinuierliche Schritte in Richtung der großen Herausforderung, über die gesamte Lieferkette hinweg bis 2050 CO</w:t>
      </w:r>
      <w:r w:rsidRPr="0029079A">
        <w:rPr>
          <w:rFonts w:ascii="Mazda Type" w:eastAsiaTheme="minorHAnsi" w:hAnsi="Mazda Type"/>
          <w:sz w:val="20"/>
          <w:szCs w:val="22"/>
          <w:vertAlign w:val="subscript"/>
          <w:lang w:val="de-AT" w:eastAsia="en-US"/>
        </w:rPr>
        <w:t>2</w:t>
      </w:r>
      <w:r w:rsidRPr="0029079A">
        <w:rPr>
          <w:rFonts w:ascii="Mazda Type" w:eastAsiaTheme="minorHAnsi" w:hAnsi="Mazda Type"/>
          <w:sz w:val="20"/>
          <w:szCs w:val="22"/>
          <w:lang w:val="de-AT" w:eastAsia="en-US"/>
        </w:rPr>
        <w:t>-Neutralität zu erreichen.</w:t>
      </w:r>
    </w:p>
    <w:p w:rsidR="00167E83" w:rsidRDefault="00167E83" w:rsidP="00DB571A">
      <w:pPr>
        <w:spacing w:line="360" w:lineRule="auto"/>
        <w:jc w:val="center"/>
        <w:rPr>
          <w:rFonts w:ascii="Mazda Type" w:hAnsi="Mazda Type"/>
          <w:sz w:val="20"/>
          <w:szCs w:val="20"/>
          <w:lang w:val="de-AT"/>
        </w:rPr>
      </w:pPr>
      <w:r>
        <w:rPr>
          <w:rFonts w:ascii="Mazda Type" w:hAnsi="Mazda Type"/>
          <w:sz w:val="20"/>
          <w:szCs w:val="20"/>
          <w:lang w:val="de-AT"/>
        </w:rPr>
        <w:t>+++</w:t>
      </w:r>
      <w:bookmarkStart w:id="0" w:name="_GoBack"/>
      <w:bookmarkEnd w:id="0"/>
    </w:p>
    <w:p w:rsidR="006265A8" w:rsidRDefault="0029079A" w:rsidP="00167E83">
      <w:pPr>
        <w:spacing w:line="360" w:lineRule="auto"/>
        <w:jc w:val="right"/>
        <w:rPr>
          <w:rFonts w:ascii="Mazda Type" w:hAnsi="Mazda Type"/>
          <w:sz w:val="20"/>
          <w:szCs w:val="20"/>
          <w:lang w:val="de-AT"/>
        </w:rPr>
      </w:pPr>
      <w:r>
        <w:rPr>
          <w:rFonts w:ascii="Mazda Type" w:hAnsi="Mazda Type"/>
          <w:sz w:val="20"/>
          <w:szCs w:val="20"/>
          <w:lang w:val="de-AT"/>
        </w:rPr>
        <w:t>Hiroshima / Klagenfurt, 2. Juni 2022</w:t>
      </w:r>
    </w:p>
    <w:sectPr w:rsidR="006265A8" w:rsidSect="00167E83">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DB571A"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DB571A" w:rsidP="00420EE9">
    <w:pPr>
      <w:pStyle w:val="Kopfzeile"/>
      <w:rPr>
        <w:rFonts w:ascii="Interstate Mazda Bold" w:hAnsi="Interstate Mazda Bold"/>
        <w:color w:val="808080" w:themeColor="background1" w:themeShade="80"/>
        <w:sz w:val="34"/>
        <w:szCs w:val="34"/>
        <w:lang w:val="en-US"/>
      </w:rPr>
    </w:pPr>
  </w:p>
  <w:p w:rsidR="00F71746" w:rsidRDefault="00DB571A" w:rsidP="00420EE9">
    <w:pPr>
      <w:pStyle w:val="Kopfzeile"/>
      <w:rPr>
        <w:rFonts w:ascii="Interstate Mazda Bold" w:hAnsi="Interstate Mazda Bold"/>
        <w:color w:val="808080" w:themeColor="background1" w:themeShade="80"/>
        <w:sz w:val="34"/>
        <w:szCs w:val="34"/>
        <w:lang w:val="en-US"/>
      </w:rPr>
    </w:pPr>
  </w:p>
  <w:p w:rsidR="00F71746" w:rsidRDefault="00DB571A" w:rsidP="00420EE9">
    <w:pPr>
      <w:pStyle w:val="Kopfzeile"/>
      <w:rPr>
        <w:rFonts w:ascii="Interstate Mazda Bold" w:hAnsi="Interstate Mazda Bold"/>
        <w:color w:val="808080" w:themeColor="background1" w:themeShade="80"/>
        <w:sz w:val="34"/>
        <w:szCs w:val="34"/>
        <w:lang w:val="en-US"/>
      </w:rPr>
    </w:pPr>
  </w:p>
  <w:p w:rsidR="00F71746" w:rsidRDefault="00DB571A"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DB571A"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081A13"/>
    <w:rsid w:val="000E1B73"/>
    <w:rsid w:val="001041D7"/>
    <w:rsid w:val="001345E6"/>
    <w:rsid w:val="00167E83"/>
    <w:rsid w:val="001A610D"/>
    <w:rsid w:val="002017E1"/>
    <w:rsid w:val="00264605"/>
    <w:rsid w:val="0029079A"/>
    <w:rsid w:val="002B6C32"/>
    <w:rsid w:val="002D6041"/>
    <w:rsid w:val="00315371"/>
    <w:rsid w:val="003D7A3A"/>
    <w:rsid w:val="003F41A6"/>
    <w:rsid w:val="00406BF3"/>
    <w:rsid w:val="00414331"/>
    <w:rsid w:val="00436EEA"/>
    <w:rsid w:val="00442B9A"/>
    <w:rsid w:val="00446583"/>
    <w:rsid w:val="00472869"/>
    <w:rsid w:val="00487678"/>
    <w:rsid w:val="004A1FB3"/>
    <w:rsid w:val="004A5659"/>
    <w:rsid w:val="004B2F78"/>
    <w:rsid w:val="004B36E0"/>
    <w:rsid w:val="00502BA5"/>
    <w:rsid w:val="00584455"/>
    <w:rsid w:val="005F64D4"/>
    <w:rsid w:val="006060DD"/>
    <w:rsid w:val="006265A8"/>
    <w:rsid w:val="006552AD"/>
    <w:rsid w:val="006556C9"/>
    <w:rsid w:val="00674EF7"/>
    <w:rsid w:val="00680A57"/>
    <w:rsid w:val="0069425E"/>
    <w:rsid w:val="006D07C8"/>
    <w:rsid w:val="007001D2"/>
    <w:rsid w:val="00734CB2"/>
    <w:rsid w:val="00765192"/>
    <w:rsid w:val="00787EE1"/>
    <w:rsid w:val="007A4AC6"/>
    <w:rsid w:val="007C49A7"/>
    <w:rsid w:val="007F054E"/>
    <w:rsid w:val="008332F3"/>
    <w:rsid w:val="008A1CC4"/>
    <w:rsid w:val="008B7AC1"/>
    <w:rsid w:val="008F7FE3"/>
    <w:rsid w:val="009019BC"/>
    <w:rsid w:val="009226CF"/>
    <w:rsid w:val="0093345B"/>
    <w:rsid w:val="00943F34"/>
    <w:rsid w:val="00957698"/>
    <w:rsid w:val="009A299C"/>
    <w:rsid w:val="009E11FB"/>
    <w:rsid w:val="00A00A4F"/>
    <w:rsid w:val="00A067C3"/>
    <w:rsid w:val="00A0734D"/>
    <w:rsid w:val="00A562F4"/>
    <w:rsid w:val="00AF1EEC"/>
    <w:rsid w:val="00B16BBF"/>
    <w:rsid w:val="00BC1C9A"/>
    <w:rsid w:val="00BD5469"/>
    <w:rsid w:val="00BD772A"/>
    <w:rsid w:val="00BF22A0"/>
    <w:rsid w:val="00BF3823"/>
    <w:rsid w:val="00CE2F25"/>
    <w:rsid w:val="00CF0BF6"/>
    <w:rsid w:val="00D0537D"/>
    <w:rsid w:val="00D74B81"/>
    <w:rsid w:val="00D80118"/>
    <w:rsid w:val="00DB571A"/>
    <w:rsid w:val="00DE051C"/>
    <w:rsid w:val="00E208E0"/>
    <w:rsid w:val="00E3493D"/>
    <w:rsid w:val="00EF4896"/>
    <w:rsid w:val="00F00A42"/>
    <w:rsid w:val="00F32124"/>
    <w:rsid w:val="00F34E85"/>
    <w:rsid w:val="00F4494C"/>
    <w:rsid w:val="00F46C4F"/>
    <w:rsid w:val="00F623A3"/>
    <w:rsid w:val="00FA0382"/>
    <w:rsid w:val="00FE1D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CAB264"/>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3</cp:revision>
  <dcterms:created xsi:type="dcterms:W3CDTF">2022-06-02T11:19:00Z</dcterms:created>
  <dcterms:modified xsi:type="dcterms:W3CDTF">2022-06-02T11:34:00Z</dcterms:modified>
</cp:coreProperties>
</file>